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CD" w:rsidRDefault="007401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01CD" w:rsidRDefault="007401CD">
      <w:pPr>
        <w:pStyle w:val="ConsPlusNormal"/>
        <w:outlineLvl w:val="0"/>
      </w:pPr>
    </w:p>
    <w:p w:rsidR="007401CD" w:rsidRDefault="007401CD">
      <w:pPr>
        <w:pStyle w:val="ConsPlusTitle"/>
        <w:jc w:val="center"/>
        <w:outlineLvl w:val="0"/>
      </w:pPr>
      <w:r>
        <w:t>СОВЕТ МУНИЦИПАЛЬНОГО ОБРАЗОВАНИЯ</w:t>
      </w:r>
    </w:p>
    <w:p w:rsidR="007401CD" w:rsidRDefault="007401CD">
      <w:pPr>
        <w:pStyle w:val="ConsPlusTitle"/>
        <w:jc w:val="center"/>
      </w:pPr>
      <w:r>
        <w:t>ГОРОДСКОГО ОКРУГА "ИНТА"</w:t>
      </w:r>
    </w:p>
    <w:p w:rsidR="007401CD" w:rsidRDefault="007401CD">
      <w:pPr>
        <w:pStyle w:val="ConsPlusTitle"/>
      </w:pPr>
    </w:p>
    <w:p w:rsidR="007401CD" w:rsidRDefault="007401CD">
      <w:pPr>
        <w:pStyle w:val="ConsPlusTitle"/>
        <w:jc w:val="center"/>
      </w:pPr>
      <w:r>
        <w:t>РЕШЕНИЕ</w:t>
      </w:r>
    </w:p>
    <w:p w:rsidR="007401CD" w:rsidRDefault="007401CD">
      <w:pPr>
        <w:pStyle w:val="ConsPlusTitle"/>
        <w:jc w:val="center"/>
      </w:pPr>
      <w:r>
        <w:t>от 25 декабря 2020 г. N IV-4/3</w:t>
      </w:r>
    </w:p>
    <w:p w:rsidR="007401CD" w:rsidRDefault="007401CD">
      <w:pPr>
        <w:pStyle w:val="ConsPlusTitle"/>
      </w:pPr>
    </w:p>
    <w:p w:rsidR="007401CD" w:rsidRDefault="007401CD">
      <w:pPr>
        <w:pStyle w:val="ConsPlusTitle"/>
        <w:jc w:val="center"/>
      </w:pPr>
      <w:r>
        <w:t>О БЮДЖЕТЕ МУНИЦИПАЛЬНОГО ОБРАЗОВАНИЯ ГОРОДСКОГО ОКРУГА</w:t>
      </w:r>
    </w:p>
    <w:p w:rsidR="007401CD" w:rsidRDefault="007401CD">
      <w:pPr>
        <w:pStyle w:val="ConsPlusTitle"/>
        <w:jc w:val="center"/>
      </w:pPr>
      <w:r>
        <w:t>"ИНТА"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1CD" w:rsidRDefault="00740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МО городского округа "Инта" от 17.03.2021 </w:t>
            </w:r>
            <w:hyperlink r:id="rId6" w:history="1">
              <w:r>
                <w:rPr>
                  <w:color w:val="0000FF"/>
                </w:rPr>
                <w:t>N IV-5/16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7" w:history="1">
              <w:r>
                <w:rPr>
                  <w:color w:val="0000FF"/>
                </w:rPr>
                <w:t>N IV-7/10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"Инта", Совет муниципального образования городского округа "Инта" решил: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городского округа "Инта" на 2021 год: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общий объем доходов в сумме 1 726 942,7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общий объем расходов в сумме 1 743 926,2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дефицит бюджета в сумме 16 983,5 тыс. рублей.</w:t>
      </w:r>
    </w:p>
    <w:p w:rsidR="007401CD" w:rsidRDefault="007401CD">
      <w:pPr>
        <w:pStyle w:val="ConsPlusNormal"/>
        <w:jc w:val="both"/>
      </w:pPr>
      <w:r>
        <w:t xml:space="preserve">(часть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17.06.2021 N IV-7/10)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городского округа "Инта" на 2022 год и на 2023 год: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общий объем доходов на 2022 год в сумме 1 367 176,8 тыс. рублей и на 2023 год в сумме 1 414 707,0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общий объем расходов на 2022 год в сумме 1 333 304,8 тыс. рублей и на 2023 год 1 414 707,0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профицит на 2022 год в сумме 33 872,0 тыс. рублей и дефицит на 2023 год 0 тыс. рублей.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Утвердить общий объем условно утвержденных расходов на 2022 год в сумме 12 000,0 тыс. рублей, на 2023 год в сумме 28 000,0 тыс. рублей.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3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образования городского округа "Инта":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1) на 2021 год в сумме 420,3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lastRenderedPageBreak/>
        <w:t>2) на 2022 год в сумме 426,1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3) на 2023 год в сумме 431,8 тыс. рублей.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4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Утвердить объем безвозмездных поступлений в бюджет муниципального образования городского округа "Инта":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1) на 2021 год в сумме 1 488 342,7 тыс. рублей, в том числе объем межбюджетных трансфертов получаемых из других бюджетов бюджетной системы Российской Федерации, в сумме 1 488 236,3 тыс. рублей;</w:t>
      </w:r>
    </w:p>
    <w:p w:rsidR="007401CD" w:rsidRDefault="007401CD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17.06.2021 N IV-7/10)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2) на 2022 год в сумме 1 144 196,8 тыс. рублей, в том числе объем межбюджетных трансфертов, получаемых из других бюджетов бюджетной системы Российской Федерации, в сумме 1 144 196,8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3) на 2023 год в сумме 1 181 897,0 тыс. рублей, в том числе объем межбюджетных трансфертов, получаемых из других бюджетов бюджетной системы Российской Федерации, в сумме 1 181 897,0 тыс. рублей.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bookmarkStart w:id="0" w:name="P46"/>
      <w:bookmarkEnd w:id="0"/>
      <w:r>
        <w:t>Статья 5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1. Утвердить </w:t>
      </w:r>
      <w:hyperlink w:anchor="P17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2021 год и плановый период 2022 и 2023 годов согласно приложению 1 к настоящему решению;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2. Утвердить ведомственную </w:t>
      </w:r>
      <w:hyperlink w:anchor="P2599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городского округа "Инта" на 2021 год и плановый период 2022 и 2023 годов согласно приложению 2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6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Утвердить </w:t>
      </w:r>
      <w:hyperlink w:anchor="P5963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городского округа "Инта" на 2021 год и плановый период 2022 и 2023 годов согласно приложению 3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7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Утвердить </w:t>
      </w:r>
      <w:hyperlink w:anchor="P605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городского округа "Инта" на 2021 год и плановый период 2022 и 2023 годов согласно приложению 4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8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Утвердить </w:t>
      </w:r>
      <w:hyperlink w:anchor="P6439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городского</w:t>
      </w:r>
      <w:proofErr w:type="gramEnd"/>
      <w:r>
        <w:t xml:space="preserve"> округа "Инта" на 2021 год и плановый период 2022 и 2023 годов согласно приложению 5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9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Утвердить </w:t>
      </w:r>
      <w:hyperlink w:anchor="P6478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городского округа "Инта" на 2021 год и плановый период 2022 и 2023 годов согласно приложению </w:t>
      </w:r>
      <w:r>
        <w:lastRenderedPageBreak/>
        <w:t>6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10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Утвердить </w:t>
      </w:r>
      <w:hyperlink w:anchor="P6528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городского округа "Инта" в валюте Российской Федерации на 2021 год и плановый период 2022 и 2023 годов согласно приложению 7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11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 xml:space="preserve">Утвердить </w:t>
      </w:r>
      <w:hyperlink w:anchor="P6582" w:history="1">
        <w:r>
          <w:rPr>
            <w:color w:val="0000FF"/>
          </w:rPr>
          <w:t>нормативы</w:t>
        </w:r>
      </w:hyperlink>
      <w:r>
        <w:t xml:space="preserve"> зачисления доходов в бюджет муниципального образования городского округа "Инта" на 2021 год и плановый период 2022 и 2023 годов согласно приложению 8 к настоящему решению.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12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городского округа "Инта" на 2021 год в размере 30 542,5 тыс. рублей, на 2022 год в размере 15 914,7 тыс. рублей, на 2023 год в размере 16 044,7 тыс. рублей.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13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1. Установить верхний предел муниципального долга муниципального образования городского округа "Инта":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1) по состоянию на 1 января 2022 года в сумме 37 000,0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2) по состоянию на 1 января 2023 года в сумме 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3) по состоянию на 1 января 2024 года в сумме 0 тыс. рублей, в том числе верхний предел долга по муниципальным гарантиям муниципального образования городского округа "Инта" в сумме 0 тыс. рублей.</w:t>
      </w:r>
    </w:p>
    <w:p w:rsidR="007401CD" w:rsidRDefault="007401CD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17.03.2021 N IV-5/16)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2. Утвердить объем расходов на обслуживание муниципального долга муниципального образования городского округа "Инта":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1) на 2021 год в сумме 8 128,3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2) на 2022 год в сумме 7 315,3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3) на 2023 год в сумме 0 тыс. рублей.</w:t>
      </w:r>
    </w:p>
    <w:p w:rsidR="007401CD" w:rsidRDefault="007401CD">
      <w:pPr>
        <w:pStyle w:val="ConsPlusNormal"/>
        <w:jc w:val="both"/>
      </w:pPr>
      <w:r>
        <w:t xml:space="preserve">(часть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17.03.2021 N IV-5/16)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 на возможное исполнение муниципальных гарантий муниципального образования городского округа "Инта":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1) на 2021 год в сумме 0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2) на 2022 год в сумме 0 тыс. рублей;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3) на 2023 год в сумме 0 тыс. рублей.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14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1. Установить, что основанием для внесения в 2021 году изменений в показатели сводной бюджетной росписи бюджета муниципального образования городского округа "Инта" являются: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1) распределение зарезервированных в составе утвержденных </w:t>
      </w:r>
      <w:hyperlink w:anchor="P46" w:history="1">
        <w:r>
          <w:rPr>
            <w:color w:val="0000FF"/>
          </w:rPr>
          <w:t>статьей 5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образования городского округа "Инта", в порядке, предусмотренном администрацией муниципального образования городского округа "Инта";</w:t>
      </w:r>
    </w:p>
    <w:p w:rsidR="007401CD" w:rsidRDefault="007401CD">
      <w:pPr>
        <w:pStyle w:val="ConsPlusNormal"/>
        <w:spacing w:before="220"/>
        <w:ind w:firstLine="540"/>
        <w:jc w:val="both"/>
      </w:pPr>
      <w:proofErr w:type="gramStart"/>
      <w:r>
        <w:t>2)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Федерации, их структуру и принципы назначения,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</w:t>
      </w:r>
      <w:proofErr w:type="gramEnd"/>
      <w:r>
        <w:t>, а также внесение изменений в части отражения расходов по кодам разделов, подразделов, вида расходов при уточнении применения бюджетной классификации;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3) распределение главным распорядителям </w:t>
      </w:r>
      <w:proofErr w:type="gramStart"/>
      <w:r>
        <w:t>средств остатков средств бюджета муниципального образования городского</w:t>
      </w:r>
      <w:proofErr w:type="gramEnd"/>
      <w:r>
        <w:t xml:space="preserve"> округа "Инта", образовавшихся на 1 января 2021 года за счет неиспользованных в 2020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"Инта";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расходов, между разделами, подразделами, и (или) видами расходов;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 утвержденного настоящим решением общего объема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программами), группами видов расходов;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8)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разделами, подразделами, целевыми статьями и (или) видами расходов;</w:t>
      </w:r>
    </w:p>
    <w:p w:rsidR="007401CD" w:rsidRDefault="007401CD">
      <w:pPr>
        <w:pStyle w:val="ConsPlusNormal"/>
        <w:spacing w:before="220"/>
        <w:ind w:firstLine="540"/>
        <w:jc w:val="both"/>
      </w:pPr>
      <w:proofErr w:type="gramStart"/>
      <w:r>
        <w:t xml:space="preserve">9) перераспределение бюджетных ассигнований в пределах утвержденного настоящим решением общего объема бюджетных ассигнований, в целях обеспечения софинансирования </w:t>
      </w:r>
      <w:r>
        <w:lastRenderedPageBreak/>
        <w:t>межбюджетных субсидий, предоставляемых из федерального и республиканского бюджетов;</w:t>
      </w:r>
      <w:proofErr w:type="gramEnd"/>
    </w:p>
    <w:p w:rsidR="007401CD" w:rsidRDefault="007401CD"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общего объема бюджетных ассигнований,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11) распределение главным распорядителям бюджетных средств, предоставляемых бюджету муниципального образования городского округа "Инта" дотаций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Республики Коми;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12) перераспределение бюджетных ассигнований в случае создания муниципального </w:t>
      </w:r>
      <w:proofErr w:type="gramStart"/>
      <w:r>
        <w:t>учреждения</w:t>
      </w:r>
      <w:proofErr w:type="gramEnd"/>
      <w:r>
        <w:t xml:space="preserve"> в пределах утвержденного настоящим решением общего объема бюджетных ассигнований.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15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bookmarkStart w:id="1" w:name="P114"/>
      <w:bookmarkEnd w:id="1"/>
      <w:r>
        <w:t xml:space="preserve">1. </w:t>
      </w:r>
      <w:proofErr w:type="gramStart"/>
      <w:r>
        <w:t>Установить, что муниципальные унитарные предприятия муниципального образования городского округа "Инта" перечисляют в бюджет муниципального образования городского округа "Инта" 30 процентов прибыли, остающейся в распоряжении муниципальных унитарных предприятий после уплаты установленных законодательством налогов, сборов и других обязательных платежей.</w:t>
      </w:r>
      <w:proofErr w:type="gramEnd"/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2. Порядок исчисления и перечисления указанных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платежей в бюджет муниципального образования городского округа "Инта" устанавливается Решением Совета муниципального образования городского округа "Инта".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16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proofErr w:type="gramStart"/>
      <w: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4" w:history="1">
        <w:r>
          <w:rPr>
            <w:color w:val="0000FF"/>
          </w:rPr>
          <w:t>пунктах 6</w:t>
        </w:r>
      </w:hyperlink>
      <w:r>
        <w:t xml:space="preserve"> - </w:t>
      </w:r>
      <w:hyperlink r:id="rId1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"Инта", с</w:t>
      </w:r>
      <w:proofErr w:type="gramEnd"/>
      <w:r>
        <w:t xml:space="preserve"> учетом требований, установленных </w:t>
      </w:r>
      <w:hyperlink r:id="rId1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17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proofErr w:type="gramStart"/>
      <w:r>
        <w:t xml:space="preserve">Установить, что неналоговые доходы, поступающие заказчикам муниципального образования городского округа "Инта", действующим от имени муниципального образования городского округа "Инта",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городского округа "Инта".</w:t>
      </w:r>
      <w:proofErr w:type="gramEnd"/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18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bookmarkStart w:id="2" w:name="P127"/>
      <w:bookmarkEnd w:id="2"/>
      <w:r>
        <w:t xml:space="preserve">1. </w:t>
      </w:r>
      <w:proofErr w:type="gramStart"/>
      <w:r>
        <w:t xml:space="preserve">Установить, что главные распорядители и получатели средств бюджета муниципального </w:t>
      </w:r>
      <w:r>
        <w:lastRenderedPageBreak/>
        <w:t>образования городского округа "Инта" при заключении договоров (контрактов)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2021 год и на плановый период 2022 и 2023 годов вправе предусматривать авансовые платежи в следующих размерах:</w:t>
      </w:r>
      <w:proofErr w:type="gramEnd"/>
    </w:p>
    <w:p w:rsidR="007401CD" w:rsidRDefault="007401CD">
      <w:pPr>
        <w:pStyle w:val="ConsPlusNormal"/>
        <w:spacing w:before="220"/>
        <w:ind w:firstLine="540"/>
        <w:jc w:val="both"/>
      </w:pPr>
      <w:r>
        <w:t>1) 100 процентов суммы договора (контракта) - по договорам (контрактам) об оказании услуг связи, об оказании услуг хостинга,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об участии в семинарах, конференциях, о приобретении горюче-смазочных материалов, ави</w:t>
      </w:r>
      <w:proofErr w:type="gramStart"/>
      <w:r>
        <w:t>а-</w:t>
      </w:r>
      <w:proofErr w:type="gramEnd"/>
      <w:r>
        <w:t>,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о проведении культурно-массовых, молодежных и спортивных мероприятий, а также по договорам (контрактам),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>2) 30 процентов суммы договора (контракта) - по остальным договорам (контрактам), если иное не предусмотрено нормативными правовыми актами Российской Федерации, нормативно-правовыми актами Республики Коми, нормативными правовыми актами муниципального образования городского округа "Инта".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27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19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1. Установить, что кредиторская задолженность бюджета муниципального образования городского округа "Инта", образовавшаяся на 1 января 2021 года по главным распорядителям, получателям бюджетных средств погашается только за счет и в пределах ассигнований бюджета муниципального образования городского округа "Инта" на очередной финансовый год.</w:t>
      </w:r>
    </w:p>
    <w:p w:rsidR="007401CD" w:rsidRDefault="007401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средства,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"Инта" после 1 января 2021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"Инта", образовавшейся по состоянию на 1 января 2021 года, перечисляются в полном объеме в доход бюджета муниципального образования</w:t>
      </w:r>
      <w:proofErr w:type="gramEnd"/>
      <w:r>
        <w:t xml:space="preserve"> городского округа "Инта".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20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proofErr w:type="gramStart"/>
      <w:r>
        <w:t>Казначейское обслуживание исполнения бюджета муниципального образования городского округа "Инта" осуществляется Управлением Федерального казначейства по Республике Коми с открытием лицевых счетов главным администраторам, администраторам источников финансирования дефицита бюджета муниципального образования городского округа "Инта", главным распорядителям, получателям средств бюджета муниципального образования городского округа "Инта"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</w:t>
      </w:r>
      <w:proofErr w:type="gramEnd"/>
      <w:r>
        <w:t xml:space="preserve">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</w:t>
      </w:r>
      <w:r>
        <w:lastRenderedPageBreak/>
        <w:t>городского округа "Инта" при казначейском обслуживании им исполнения местного бюджета муниципального образования городского округа "Инта".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21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полученные бюджетными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Управлении Федерального казначейства по Республике Коми,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 об открытии и ведении Управлением Федерального казначейства по Республике</w:t>
      </w:r>
      <w:proofErr w:type="gramEnd"/>
      <w:r>
        <w:t xml:space="preserve"> Коми лицевых счетов для учета операций бюджетных учреждений муниципального образования городского округа "Инта", и расходуются бюджетными учреждениями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 с соблюдением требований Бюджетного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 в пределах остатков средств на их лицевых счетах.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22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полученные автономными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Управлении Федерального казначейства по Республике Коми,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"Инта</w:t>
      </w:r>
      <w:proofErr w:type="gramEnd"/>
      <w:r>
        <w:t xml:space="preserve">" лицевых счетов в Управлении Федерального казначейства по Республике Коми, и расходуются автономными учреждениями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 с соблюдением требований Бюджетного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Федерации, в пределах остатков средств на их лицевых счетах.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23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поступающие во временное распоряжение получателей средств бюджета муниципального образования городского округа "Инта"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</w:t>
      </w:r>
      <w:proofErr w:type="gramEnd"/>
      <w:r>
        <w:t xml:space="preserve">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местного бюджета муниципального образования городского округа "Инта".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24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t>Установить, что в 2021 году не допускается увеличение штатной численности муниципальных служащих в муниципальном образовании городского округа "Инта", за исключением случаев наделения органов местного самоуправления дополнительными государственными полномочиями.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ind w:firstLine="540"/>
        <w:jc w:val="both"/>
        <w:outlineLvl w:val="1"/>
      </w:pPr>
      <w:r>
        <w:t>Статья 25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ind w:firstLine="540"/>
        <w:jc w:val="both"/>
      </w:pPr>
      <w:r>
        <w:lastRenderedPageBreak/>
        <w:t xml:space="preserve">Настоящее решение </w:t>
      </w:r>
      <w:proofErr w:type="gramStart"/>
      <w:r>
        <w:t>вступает в силу с 1 января 2021 года и подлежит</w:t>
      </w:r>
      <w:proofErr w:type="gramEnd"/>
      <w:r>
        <w:t xml:space="preserve"> официальному опубликованию в средствах массовой информации.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</w:pPr>
      <w:r>
        <w:t>Глава городского округа "Инта" -</w:t>
      </w:r>
    </w:p>
    <w:p w:rsidR="007401CD" w:rsidRDefault="007401CD">
      <w:pPr>
        <w:pStyle w:val="ConsPlusNormal"/>
        <w:jc w:val="right"/>
      </w:pPr>
      <w:r>
        <w:t>руководитель администрации</w:t>
      </w:r>
    </w:p>
    <w:p w:rsidR="007401CD" w:rsidRDefault="007401CD">
      <w:pPr>
        <w:pStyle w:val="ConsPlusNormal"/>
        <w:jc w:val="right"/>
      </w:pPr>
      <w:r>
        <w:t>В.КИСЕЛЕВ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</w:pPr>
      <w:r>
        <w:t>Председатель Совета</w:t>
      </w:r>
    </w:p>
    <w:p w:rsidR="007401CD" w:rsidRDefault="007401CD">
      <w:pPr>
        <w:pStyle w:val="ConsPlusNormal"/>
        <w:jc w:val="right"/>
      </w:pPr>
      <w:r>
        <w:t>муниципального образования</w:t>
      </w:r>
    </w:p>
    <w:p w:rsidR="007401CD" w:rsidRDefault="007401CD">
      <w:pPr>
        <w:pStyle w:val="ConsPlusNormal"/>
        <w:jc w:val="right"/>
      </w:pPr>
      <w:r>
        <w:t>городского округа "Инта"</w:t>
      </w:r>
    </w:p>
    <w:p w:rsidR="007401CD" w:rsidRDefault="007401CD">
      <w:pPr>
        <w:pStyle w:val="ConsPlusNormal"/>
        <w:jc w:val="right"/>
      </w:pPr>
      <w:r>
        <w:t>И.АРТЕЕВА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1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3" w:name="P179"/>
      <w:bookmarkEnd w:id="3"/>
      <w:r>
        <w:t>РАСПРЕДЕЛЕНИЕ</w:t>
      </w:r>
    </w:p>
    <w:p w:rsidR="007401CD" w:rsidRDefault="007401CD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7401CD" w:rsidRDefault="007401CD">
      <w:pPr>
        <w:pStyle w:val="ConsPlusTitle"/>
        <w:jc w:val="center"/>
      </w:pPr>
      <w:r>
        <w:t>ПРОГРАММАМ МОГО "ИНТА" И НЕПРОГРАММНЫМ НАПРАВЛЕНИЯМ</w:t>
      </w:r>
    </w:p>
    <w:p w:rsidR="007401CD" w:rsidRDefault="007401CD">
      <w:pPr>
        <w:pStyle w:val="ConsPlusTitle"/>
        <w:jc w:val="center"/>
      </w:pPr>
      <w:proofErr w:type="gramStart"/>
      <w:r>
        <w:t>ДЕЯТЕЛЬНОСТИ), ГРУППАМ ВИДОВ РАСХОДОВ КЛАССИФИКАЦИИ</w:t>
      </w:r>
      <w:proofErr w:type="gramEnd"/>
    </w:p>
    <w:p w:rsidR="007401CD" w:rsidRDefault="007401CD">
      <w:pPr>
        <w:pStyle w:val="ConsPlusTitle"/>
        <w:jc w:val="center"/>
      </w:pPr>
      <w:r>
        <w:t>РАСХОДОВ БЮДЖЕТОВ НА 2021 ГОД И ПЛАНОВЫЙ</w:t>
      </w:r>
    </w:p>
    <w:p w:rsidR="007401CD" w:rsidRDefault="007401CD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17.06.2021 N IV-7/10)</w:t>
            </w:r>
          </w:p>
        </w:tc>
      </w:tr>
    </w:tbl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567"/>
        <w:gridCol w:w="1304"/>
        <w:gridCol w:w="1304"/>
        <w:gridCol w:w="1304"/>
      </w:tblGrid>
      <w:tr w:rsidR="007401CD">
        <w:tc>
          <w:tcPr>
            <w:tcW w:w="2891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7401CD" w:rsidRDefault="007401C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01CD">
        <w:tc>
          <w:tcPr>
            <w:tcW w:w="2891" w:type="dxa"/>
            <w:vMerge/>
          </w:tcPr>
          <w:p w:rsidR="007401CD" w:rsidRDefault="007401CD"/>
        </w:tc>
        <w:tc>
          <w:tcPr>
            <w:tcW w:w="1644" w:type="dxa"/>
            <w:vMerge/>
          </w:tcPr>
          <w:p w:rsidR="007401CD" w:rsidRDefault="007401CD"/>
        </w:tc>
        <w:tc>
          <w:tcPr>
            <w:tcW w:w="567" w:type="dxa"/>
            <w:vMerge/>
          </w:tcPr>
          <w:p w:rsidR="007401CD" w:rsidRDefault="007401CD"/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2023 год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1 743 926,2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1 333 304,8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1 414 707,0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"Развитие экономики"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Реализация проекта "Народный бюджет" в сфере </w:t>
            </w:r>
            <w:r>
              <w:lastRenderedPageBreak/>
              <w:t>агропромышленного комплекса"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02 5 22 00000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агропромышленного комплекса"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22 S2900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22 S2900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образования городского округа "Инта" "Жилищно-коммунальное хозяйство и развитие </w:t>
            </w:r>
            <w:proofErr w:type="gramStart"/>
            <w:r>
              <w:t>транспортной</w:t>
            </w:r>
            <w:proofErr w:type="gramEnd"/>
            <w:r>
              <w:t xml:space="preserve"> системы"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112 155,3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76 263,5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78 240,9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71 077,9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57 043,8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57 043,7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7 835,8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Оборудование и содержание ледовых переправ и зимних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03 1 13 S2210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муниципального и технического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и мостовых сооружений местного значения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48 191,0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48 191,0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48 191,0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внутримуниципальные пассажирские перевозки </w:t>
            </w:r>
            <w:r>
              <w:lastRenderedPageBreak/>
              <w:t>воздушным транспортом в труднодоступные населенные пункты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03 1 21 S2270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Организация перевозок по муниципальным маршрутам по регулируемым тарифам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9 762,0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6 413,4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6 413,4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6 833,0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6 833,0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5 981,0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11 885,0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Капитальный ремонт и ремонт гидротехнических сооружений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Строительство и реконструкция (модернизация) объектов водоснабжения, водоотведения и очистки сточных вод, отвечающим современным экологическим требованиям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10 235,0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10 235,0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1 735,0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03 3 25 00000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25 S2200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25 S2200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03 4 00 00000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19 430,4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12 806,3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14 783,7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18 061,7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11 437,6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13 415,0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17 609,7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10 985,6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12 963,0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15 902,5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10 985,6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12 963,0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1 201,4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1 368,7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1 368,7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1 368,7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2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03 4 21 73080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1 306,0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1 287,2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1 287,2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1 287,2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03 4 21 73140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03 4 21 73140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03 4 21 73140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образования городского округа "Инта" </w:t>
            </w:r>
            <w:r>
              <w:lastRenderedPageBreak/>
              <w:t>"Безопасность"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04 0 00 00000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16 859,3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Подпрограмма "Обеспечение противопожарной безопасности"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обеспечению пожарной безопасности муниципальных учреждений сферы культуры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04 1 22 99000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 учреждений спорта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"Пропаганда здорового образа жизни и безопасности на дорогах"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Профилактика наркомании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"Инта"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04 3 22 99000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04 3 51 99000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04 3 51 99000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12 191,1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10 091,1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2 372,0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1 696,0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7 256,0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7 256,0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обеспечению антитеррористической защищенности муниципальных учреждений сферы культуры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Организация охраны общественного порядка добровольной народной </w:t>
            </w:r>
            <w:r>
              <w:lastRenderedPageBreak/>
              <w:t>дружиной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04 5 41 00000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04 5 41 99000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04 5 41 99000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252 521,3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141 420,8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153 167,6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79 680,8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49 777,9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49 777,9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24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Поддержание работоспособности инфраструктуры связи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Поддержание работоспособности инфраструктуры связи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13 S2840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13 S2840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Содержание, ремонт и </w:t>
            </w:r>
            <w:r>
              <w:lastRenderedPageBreak/>
              <w:t>управление муниципального имущества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05 1 23 00000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66 030,8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16 128,7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16 128,7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Субсидия на разработку генеральных планов, правил землепользования и застройки и документации по планировке территории муниципального образования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S2410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S2410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Субсидия на нивелирование последствий ликвидации градообразующего предприятия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S2610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S2610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27 707,6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18 806,3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8 128,3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7 315,3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8 128,3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7 315,3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8 128,3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7 315,3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05 2 12 99000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2 213,8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16 779,3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16 779,3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16 077,3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145 132,9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72 836,6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90 630,4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104 907,2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60 810,7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76 484,7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100 841,4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56 744,9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72 418,9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05 4 11 11000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86 221,2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56 744,9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72 418,9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14 530,2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33 274,2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6 773,4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7 966,9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11 255,0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6 632,4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7 825,9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9 533,1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6 630,0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7 823,5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663,4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1 058,5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05 4 12 99000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21 878,2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20 830,2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6 819,2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6 035,0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6 819,2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6 035,0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6 819,2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6 035,0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Выплаты лицам, имеющим звание "Почетный гражданин города Инты"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143,8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143,8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143,8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образования городского округа "Инта"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117 634,6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85 865,9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94 970,3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68 303,8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53 792,3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57 177,6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Оказание муниципальных услуг (выполнение работ) муниципальными </w:t>
            </w:r>
            <w:r>
              <w:lastRenderedPageBreak/>
              <w:t>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06 0 11 11000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36 595,8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22 084,3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25 469,6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36 595,8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22 084,3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25 469,6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S2700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S2700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06 0 15 00000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1 348,7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Реализация проекта "Народный бюджет" в сфере </w:t>
            </w:r>
            <w:r>
              <w:lastRenderedPageBreak/>
              <w:t>физической культуры и спорта"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06 0 22 S2100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1 348,7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22 S2100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1 348,7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6 861,6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4 622,5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5 426,9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6 707,6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4 468,5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5 272,9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6 487,0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4 468,5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5 272,9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40 111,6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27 391,1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32 305,8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40 086,4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27 365,9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32 280,6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06 0 32 11000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39 399,2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27 303,9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32 218,6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 и спорта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подготовки спортивного резерва и спорта высших достижений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P5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P5 S2090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06 0 P5 S2090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образования городского округа "Инта" "Развитие культуры и искусства"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193 456,3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115 670,0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130 144,7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168 729,7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109 785,0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123 888,6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168 649,9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109 785,0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123 888,6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95 500,6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36 635,7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50 739,3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95 500,6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36 635,7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50 739,3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07 1 11 S2700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16 990,1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13 021,1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1 728,0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1 728,0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07 2 11 L4670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10 541,2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10 541,2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культуры"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2 716,5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культуры"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S2500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S2500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области этнокультурного развития народов, проживающих на территории Республики Коми"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S2600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S2600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Комплектование книжных фондов муниципальных общедоступных библиотек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Комплектование книжных фондов муниципальных общедоступных библиотек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21 S2470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07 2 21 S2470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Организация общественно значимых мероприятий, реализация новых проектов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23 L5190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23 L5190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7 736,5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6 070,8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7 528,5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5 077,0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5 962,8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07 3 11 11000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7 372,7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4 921,2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5 807,0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7 046,6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4 921,2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5 807,0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образования городского </w:t>
            </w:r>
            <w:r>
              <w:lastRenderedPageBreak/>
              <w:t>округа "Инта" "Развитие образования"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08 0 00 00000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1 013 429,6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866 922,1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891 904,6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329 233,1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297 673,7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301 610,2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97 843,9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58 772,2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62 708,7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73 536,9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34 104,4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38 040,9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73 536,9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34 104,4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38 040,9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24 307,0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24 307,0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217 612,8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217 612,8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217 612,8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13 536,4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13 536,4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13 536,4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539 528,1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474 291,9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482 156,4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Оказание муниципальных </w:t>
            </w:r>
            <w:r>
              <w:lastRenderedPageBreak/>
              <w:t>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08 2 11 00000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149 532,8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88 346,6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96 765,4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121 632,2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60 554,8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68 973,6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121 632,2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60 554,8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68 973,6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27 900,6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27 900,6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330 790,3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330 790,3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330 790,3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Мероприятия по организации питания </w:t>
            </w:r>
            <w:r>
              <w:lastRenderedPageBreak/>
              <w:t>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08 2 13 00000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17 807,8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18 588,2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18 033,9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L3040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17 805,2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18 588,2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18 033,9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L3040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17 805,2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18 588,2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18 033,9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08 2 14 53030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08 2 14 53030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14 205,6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2 941,2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10 347,3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10 347,3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образования"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S2Я00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S2Я00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питанием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08 2 33 00000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08 2 33 99000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08 2 33 99000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45 731,3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34 977,4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43 471,3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34 977,4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31 148,3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19 220,2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22 159,4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31 148,3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19 220,2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22 159,4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08 3 11 S2700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4 108,6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4 108,6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образования"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S2Я00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S2Я00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Организационные, методические, воспитательные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7 425,1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3 726,2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3 698,9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3 698,9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3 698,9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91 512,0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60 708,0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70 950,2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4 312,8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2 976,9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3 512,7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4 312,8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2 976,9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3 512,7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4 243,9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2 964,6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3 512,7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83 909,2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56 031,1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65 737,5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80 857,6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53 726,5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63 432,9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75 950,0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52 888,7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63 334,9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4 483,2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837,8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98,0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08 5 14 99000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08 5 23 00000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08 5 23 99000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 xml:space="preserve">Муниципальная программа муниципального образования городского округа "Инта" "Формирование современной городской </w:t>
            </w:r>
            <w:r>
              <w:lastRenderedPageBreak/>
              <w:t>среды"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09 0 00 00000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24 702,5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Приоритетного проекта "Формирование комфортной городской среды" в сфере благоустройства общественных территорий"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09 0 12 99000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09 0 17 00000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17 S2300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17 S2300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F2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19 963,7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F2 55550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19 963,7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F2 55550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19 963,7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12 252,3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24 977,7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41 218,1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99 0 00 51200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11,9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Субвенции на проведение Всероссийской переписи населения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5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3 697,5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3 547,5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3 547,5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3 547,5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1 415,6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1 138,7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1 325,6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1 138,7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1 623,1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1 915,3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1 220,2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873,1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1 030,3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1 319,8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885,0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</w:tr>
      <w:tr w:rsidR="007401CD">
        <w:tc>
          <w:tcPr>
            <w:tcW w:w="2891" w:type="dxa"/>
          </w:tcPr>
          <w:p w:rsidR="007401CD" w:rsidRDefault="007401CD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28 000,0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2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4" w:name="P2599"/>
      <w:bookmarkEnd w:id="4"/>
      <w:r>
        <w:t>ВЕДОМСТВЕННАЯ СТРУКТУРА</w:t>
      </w:r>
    </w:p>
    <w:p w:rsidR="007401CD" w:rsidRDefault="007401CD">
      <w:pPr>
        <w:pStyle w:val="ConsPlusTitle"/>
        <w:jc w:val="center"/>
      </w:pPr>
      <w:r>
        <w:t>РАСХОДОВ БЮДЖЕТА МУНИЦИПАЛЬНОГО ОБРАЗОВАНИЯ</w:t>
      </w:r>
    </w:p>
    <w:p w:rsidR="007401CD" w:rsidRDefault="007401CD">
      <w:pPr>
        <w:pStyle w:val="ConsPlusTitle"/>
        <w:jc w:val="center"/>
      </w:pPr>
      <w:r>
        <w:t>ГОРОДСКОГО ОКРУГА "ИНТА" НА 2021 ГОД И ПЛАНОВЫЙ</w:t>
      </w:r>
    </w:p>
    <w:p w:rsidR="007401CD" w:rsidRDefault="007401CD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17.06.2021 N IV-7/10)</w:t>
            </w:r>
          </w:p>
        </w:tc>
      </w:tr>
    </w:tbl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04"/>
        <w:gridCol w:w="1644"/>
        <w:gridCol w:w="514"/>
        <w:gridCol w:w="1304"/>
        <w:gridCol w:w="1304"/>
        <w:gridCol w:w="1304"/>
      </w:tblGrid>
      <w:tr w:rsidR="007401CD">
        <w:tc>
          <w:tcPr>
            <w:tcW w:w="2381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604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644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4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7401CD" w:rsidRDefault="007401C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01CD">
        <w:tc>
          <w:tcPr>
            <w:tcW w:w="2381" w:type="dxa"/>
            <w:vMerge/>
          </w:tcPr>
          <w:p w:rsidR="007401CD" w:rsidRDefault="007401CD"/>
        </w:tc>
        <w:tc>
          <w:tcPr>
            <w:tcW w:w="604" w:type="dxa"/>
            <w:vMerge/>
          </w:tcPr>
          <w:p w:rsidR="007401CD" w:rsidRDefault="007401CD"/>
        </w:tc>
        <w:tc>
          <w:tcPr>
            <w:tcW w:w="1644" w:type="dxa"/>
            <w:vMerge/>
          </w:tcPr>
          <w:p w:rsidR="007401CD" w:rsidRDefault="007401CD"/>
        </w:tc>
        <w:tc>
          <w:tcPr>
            <w:tcW w:w="514" w:type="dxa"/>
            <w:vMerge/>
          </w:tcPr>
          <w:p w:rsidR="007401CD" w:rsidRDefault="007401CD"/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2023 год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1 743 926,2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1 333 304,8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1 414 707,0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2 169,0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2 169,0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99 0 00 90180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1 415,6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1 138,7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99 0 00 90180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1 325,6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1 138,7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99 0 00 90180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1 449,0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873,1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1 030,3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1 200,2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873,1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1 030,3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1 071,0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 xml:space="preserve">АДМИНИСТРАЦИЯ МУНИЦИПАЛЬНОГО ОБРАЗОВАНИЯ </w:t>
            </w:r>
            <w:r>
              <w:lastRenderedPageBreak/>
              <w:t>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299 275,0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172 270,0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185 985,3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городского округа "Инта" "Развитие экономики"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агропромышленного комплекса"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агропромышленного комплекса"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22 S2900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02 5 22 S2900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городского округа "Инта" "Жилищно-коммунальное хозяйство и развитие </w:t>
            </w:r>
            <w:proofErr w:type="gramStart"/>
            <w:r>
              <w:t>транспортной</w:t>
            </w:r>
            <w:proofErr w:type="gramEnd"/>
            <w:r>
              <w:t xml:space="preserve"> системы"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110 518,7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76 263,5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78 240,9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70 293,3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57 043,8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57 043,7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Содержание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12 S2220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12 S2220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2 340,1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7 835,8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S2210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13 S2210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6 892,6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муниципального и технического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и мостовых сооружений местного значения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47 406,4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47 406,4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47 406,4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41 300,0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21 S2270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21 S2270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6 511,0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Организация перевозок по муниципальным </w:t>
            </w:r>
            <w:r>
              <w:lastRenderedPageBreak/>
              <w:t>маршрутам по регулируемым тарифам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8 910,0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6 413,4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6 413,4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03 2 11 73030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03 2 11 73030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584,4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5 981,0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5 981,0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5 981,0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3 100,0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03 2 42 73120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03 2 42 73120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2 729,0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Подпрограмма "Комплексное развитие систем коммунальной инфраструктуры"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11 885,0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Строительство и реконструкция (модернизация) объектов водоснабжения, водоотведения и очистки сточных вод, отвечающим современным экологическим требованиям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10 235,0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10 235,0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1 735,0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Реализация народных проектов по обустройству источников холодного </w:t>
            </w:r>
            <w:r>
              <w:lastRenderedPageBreak/>
              <w:t>водоснабжения, прошедших отбор в рамках проекта "Народный бюджет"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03 3 25 00000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25 S2200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3 25 S2200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19 430,4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12 806,3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14 783,7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18 061,7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11 437,6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13 415,0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17 609,7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10 985,6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12 963,0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15 902,5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10 985,6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12 963,0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1 201,4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452,0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1 368,7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1 368,7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1 368,7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Коми, предусмотренных </w:t>
            </w:r>
            <w:hyperlink r:id="rId3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03 4 21 73080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1 306,0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03 4 21 73080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1 287,2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1 287,2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1 287,2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03 4 21 73080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03 4 21 73140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03 4 21 73140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03 4 21 73140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5 498,2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Обеспечение первичных мер </w:t>
            </w:r>
            <w:r>
              <w:lastRenderedPageBreak/>
              <w:t>пожарной безопасности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"Пропаганда здорового образа жизни и безопасности на дорогах"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Профилактика наркомании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04 2 21 99000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04 3 51 00000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04 3 51 99000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04 3 51 99000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04 5 41 00000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04 5 41 99000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04 5 41 99000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153 380,7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72 252,1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81 339,5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14 135,5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35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Поддержание работоспособности инфраструктуры связи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Поддержание работоспособности инфраструктуры связи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13 S2840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13 S2840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2 485,5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1 148,5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1 148,5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Субсидия на нивелирование последствий ликвидации градообразующего предприятия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S2610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1 337,0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S2610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1 337,0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7 875,0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7 875,0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7 875,0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7 875,0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131 370,2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64 475,1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80 789,5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102 540,5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59 222,6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74 610,7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98 474,7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55 156,8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70 544,9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84 058,7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55 156,8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70 544,9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14 326,0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4 065,8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21 878,2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21 878,2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20 830,2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6 819,2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6 035,0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6 819,2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6 035,0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6 819,2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6 035,0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Выплаты лицам, имеющим звание "Почетный гражданин города Инты"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143,8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143,8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143,8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"Формирование современной городской среды"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24 702,5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2 420,0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09 0 17 00000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17 S2300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17 S2300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2 318,8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F2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19 963,7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Реализация регионального проекта </w:t>
            </w:r>
            <w:r>
              <w:lastRenderedPageBreak/>
              <w:t>"Формирование комфортной городской среды"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F2 55550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19 963,7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09 0 F2 55550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19 963,7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19 788,8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22 664,8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4 260,0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3 965,5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3 740,1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99 0 00 51200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99 0 00 51200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на проведение Всероссийской переписи населения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99 0 00 54690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99 0 00 54690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3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3 697,5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3 547,5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3 547,5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3 547,5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4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99 0 00 73150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ОТДЕЛ СПОРТА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117 824,6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85 865,9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94 970,3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 учреждений спорта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Приобретение и установка инженерно-технических средств охраны объектов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городского округа "Инта"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117 434,6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85 865,9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94 970,3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68 303,8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53 792,3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57 177,6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36 595,8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22 084,3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25 469,6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36 595,8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22 084,3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25 469,6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S2700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S2700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9 622,4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22 085,6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06 0 15 00000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1 348,7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22 S2100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1 348,7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22 S2100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1 348,7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6 861,6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4 622,5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5 426,9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6 707,6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4 468,5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5 272,9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6 487,0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4 468,5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5 272,9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Реализация иных </w:t>
            </w:r>
            <w:r>
              <w:lastRenderedPageBreak/>
              <w:t>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40 111,6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27 391,1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32 305,8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40 086,4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27 365,9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32 280,6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39 399,2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27 303,9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32 218,6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32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25,2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 и спорта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Социальное </w:t>
            </w:r>
            <w:r>
              <w:lastRenderedPageBreak/>
              <w:t>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06 0 33 99000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Реализация отдельных мероприятий регионального проекта "Спорт - норма жизни" в части подготовки спортивного резерва и спорта высших достижений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P5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P5 S2090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P5 S2090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lastRenderedPageBreak/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194 892,4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115 670,0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130 144,7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1 189,1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обеспечению пожарной безопасности муниципальных учреждений сферы культуры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S2150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21 S2150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обеспечению антитеррористической защищенности муниципальных учреждений сферы культуры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культуры и искусства"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193 456,3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115 670,0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130 144,7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168 729,7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109 785,0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123 888,6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168 649,9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109 785,0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123 888,6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95 500,6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36 635,7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50 739,3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95 500,6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36 635,7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50 739,3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S2690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S2690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55 050,3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S2700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S2700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8 883,6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Оказание муниципальных услуг (выполнение работ) муниципальными учреждениями </w:t>
            </w:r>
            <w:r>
              <w:lastRenderedPageBreak/>
              <w:t>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9 215,4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07 1 21 99000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16 990,1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13 021,1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1 728,0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1 728,0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185,3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Укрепление материально-технической базы муниципальных </w:t>
            </w:r>
            <w:r>
              <w:lastRenderedPageBreak/>
              <w:t>учреждений сферы культуры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L4670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L4670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S2150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10 541,2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11 S2150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10 541,2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культуры"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2 716,5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культуры"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S2500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S2500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области этнокультурного развития народов, проживающих на территории Республики Коми"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S2600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13 S2600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Комплектование книжных фондов муниципальных общедоступных библиотек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21 S2470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21 S2470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Подключение муниципальных общедоступных библиотек к информационно-</w:t>
            </w:r>
            <w:r>
              <w:lastRenderedPageBreak/>
              <w:t>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23 L5190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2 23 L5190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7 736,5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5 185,0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6 070,8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7 528,5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5 077,0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5 962,8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7 372,7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4 921,2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5 807,0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7 046,6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4 921,2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5 807,0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155,8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108,0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07 3 13 99000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Подпрограмма "Оздоровление, отдых </w:t>
            </w:r>
            <w:r>
              <w:lastRenderedPageBreak/>
              <w:t>детей и трудоустройство подростков"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ОТДЕЛ ПО УПРАВЛЕНИЮ МУНИЦИПАЛЬНЫМ ИМУЩЕСТВОМ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81 264,6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57 589,4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59 068,8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городского округа "Инта" "Жилищно-коммунальное хозяйство и развитие </w:t>
            </w:r>
            <w:proofErr w:type="gramStart"/>
            <w:r>
              <w:t>транспортной</w:t>
            </w:r>
            <w:proofErr w:type="gramEnd"/>
            <w:r>
              <w:t xml:space="preserve"> системы"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1 636,6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784,6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</w:t>
            </w:r>
            <w:r>
              <w:lastRenderedPageBreak/>
              <w:t>дорогах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784,6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784,6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03 1 15 99000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784,6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03 2 41 99000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Подпрограмма "Экологическая 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04 4 11 99000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79 308,0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57 589,4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59 068,8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65 545,3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42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Содержание, ремонт и управление муниципального имущества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63 545,3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14 980,2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14 980,2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Субсидия на разработку генеральных планов, правил землепользования и застройки и документации по планировке территории муниципального образования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S2410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S2410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Субсидия на нивелирование последствий ликвидации градообразующего предприятия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S2610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47 890,9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1 23 S2610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47 890,9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49 227,9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13 762,7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8 361,5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9 840,9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2 366,7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1 874,0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2 366,7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1 874,0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2 162,5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1 874,0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204,2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6 773,4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7 966,9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11 255,0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6 632,4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7 825,9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9 533,1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6 630,0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7 823,5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663,4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1 058,5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4 12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141,0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1 022 844,6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869 318,1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894 300,6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9 562,0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04 1 22 99000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9 252,0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1 996,0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676,0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7 256,0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04 5 32 S2010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7 256,0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2 396,0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городского округа "Инта" "Развитие </w:t>
            </w:r>
            <w:proofErr w:type="gramStart"/>
            <w:r>
              <w:lastRenderedPageBreak/>
              <w:t>физической</w:t>
            </w:r>
            <w:proofErr w:type="gramEnd"/>
            <w:r>
              <w:t xml:space="preserve"> культуры и спорта"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06 0 13 99000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1 013 082,6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866 922,1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891 904,6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329 233,1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297 673,7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301 610,2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97 843,9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58 772,2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62 708,7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73 536,9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34 104,4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38 040,9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73 536,9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34 104,4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38 040,9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24 307,0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24 307,0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24 667,8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217 612,8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08 1 12 73010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217 612,8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08 1 12 73010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217 612,8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223 856,4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13 536,4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08 1 13 73020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13 536,4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08 1 13 73020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13 536,4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15 045,1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08 1 24 00000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08 1 24 99000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539 528,1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474 291,9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482 156,4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149 532,8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88 346,6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96 765,4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121 632,2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60 554,8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68 973,6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121 632,2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60 554,8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68 973,6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27 900,6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27 900,6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27 791,8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330 790,3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08 2 12 73010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330 790,3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08 2 12 73010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330 790,3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337 725,4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17 807,8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18 588,2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18 033,9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L3040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17 805,2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18 588,2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18 033,9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13 L3040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17 805,2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18 588,2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18 033,9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</w:t>
            </w:r>
            <w:r>
              <w:lastRenderedPageBreak/>
              <w:t>общего образования, в том числе адаптированные основные общеобразовательные программы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08 2 14 53030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08 2 14 53030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26 690,5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Укрепление материально-технической базы </w:t>
            </w:r>
            <w:r>
              <w:lastRenderedPageBreak/>
              <w:t>муниципальных учреждений (организаций)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14 205,6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2 941,2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10 347,3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S2010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10 347,3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2 941,1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S2Я00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23 S2Я00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Обеспечение питанием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08 2 33 00000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08 2 33 99000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08 2 33 99000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Подпрограмма "Дети и молодежь"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45 731,3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34 977,4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43 471,3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32 038,2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34 977,4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31 148,3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19 220,2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22 159,4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31 148,3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19 220,2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22 159,4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S2700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S2700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8 214,4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4 108,6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11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4 108,6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4 603,6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проекта "Народный бюджет" в сфере образования"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S2Я00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21 S2Я00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08 3 25 99000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7 078,1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3 626,2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1 415,9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1 415,9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S2040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13 S2040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2 210,3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3 451,9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3 451,9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08 4 22 99000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3 451,9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91 512,0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60 708,0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70 950,2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4 312,8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2 976,9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3 512,7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4 312,8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2 976,9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3 512,7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4 243,9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2 964,6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3 512,7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83 909,2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56 031,1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65 737,5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80 857,6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53 726,5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63 432,9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75 950,0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52 888,7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63 334,9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4 483,2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837,8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98,0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236,0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12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3 051,6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2 304,6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Укрепление материально-</w:t>
            </w:r>
            <w:r>
              <w:lastRenderedPageBreak/>
              <w:t>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08 5 14 00000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08 5 14 99000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08 5 16 00000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</w:t>
            </w:r>
            <w:r>
              <w:lastRenderedPageBreak/>
              <w:t>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08 5 16 73190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08 5 16 73190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1 580,0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08 5 23 00000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08 5 23 99000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23 649,3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30 003,3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47 183,3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19 832,6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11 579,3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Подпрограмма "Управление </w:t>
            </w:r>
            <w:r>
              <w:lastRenderedPageBreak/>
              <w:t>муниципальными финансами"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19 832,6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11 579,3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05 2 11 99000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05 2 12 99000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2 213,8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16 779,3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16 779,3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16 077,3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11 491,0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12 759,3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05 2 31 11000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3 816,7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18 424,0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34 424,0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361,0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400,0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S2850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3 455,7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6 024,0</w:t>
            </w:r>
          </w:p>
        </w:tc>
      </w:tr>
      <w:tr w:rsidR="007401CD">
        <w:tc>
          <w:tcPr>
            <w:tcW w:w="2381" w:type="dxa"/>
          </w:tcPr>
          <w:p w:rsidR="007401CD" w:rsidRDefault="007401CD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04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7401CD" w:rsidRDefault="007401CD">
            <w:pPr>
              <w:pStyle w:val="ConsPlusNormal"/>
            </w:pPr>
            <w:r>
              <w:t>99 0 00 99990</w:t>
            </w:r>
          </w:p>
        </w:tc>
        <w:tc>
          <w:tcPr>
            <w:tcW w:w="51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28 000,0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3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lastRenderedPageBreak/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5" w:name="P5963"/>
      <w:bookmarkEnd w:id="5"/>
      <w:r>
        <w:t>ИСТОЧНИКИ</w:t>
      </w:r>
    </w:p>
    <w:p w:rsidR="007401CD" w:rsidRDefault="007401CD">
      <w:pPr>
        <w:pStyle w:val="ConsPlusTitle"/>
        <w:jc w:val="center"/>
      </w:pPr>
      <w:r>
        <w:t>ФИНАНСИРОВАНИЯ ДЕФИЦИТА БЮДЖЕТА МУНИЦИПАЛЬНОГО</w:t>
      </w:r>
    </w:p>
    <w:p w:rsidR="007401CD" w:rsidRDefault="007401CD">
      <w:pPr>
        <w:pStyle w:val="ConsPlusTitle"/>
        <w:jc w:val="center"/>
      </w:pPr>
      <w:r>
        <w:t>ОБРАЗОВАНИЯ ГОРОДСКОГО ОКРУГА "ИНТА" НА 2021 ГОД</w:t>
      </w:r>
    </w:p>
    <w:p w:rsidR="007401CD" w:rsidRDefault="007401CD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17.06.2021 N IV-7/10)</w:t>
            </w:r>
          </w:p>
        </w:tc>
      </w:tr>
    </w:tbl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7401CD"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01CD" w:rsidRDefault="007401CD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1CD" w:rsidRDefault="007401C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01CD"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1CD" w:rsidRDefault="007401C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01CD" w:rsidRDefault="007401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01CD" w:rsidRDefault="007401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01CD" w:rsidRDefault="007401CD">
            <w:pPr>
              <w:pStyle w:val="ConsPlusNormal"/>
              <w:jc w:val="center"/>
            </w:pPr>
            <w:r>
              <w:t>2023 год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16 983,5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-33 872,0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54 083,5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3 128,0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-1 726 942,7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-1 367 176,8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-1 726 942,7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-1 367 176,8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-1 726 942,7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-1 367 176,8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-1 726 942,7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-1 367 176,8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-1 414 707,0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1 781 026,2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1 370 304,8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1 781 026,2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1 370 304,8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1 781 026,2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1 370 304,8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1 414 707,0</w:t>
            </w:r>
          </w:p>
        </w:tc>
      </w:tr>
      <w:tr w:rsidR="007401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1 781 026,2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1 370 304,8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01CD" w:rsidRDefault="007401CD">
            <w:pPr>
              <w:pStyle w:val="ConsPlusNormal"/>
              <w:jc w:val="center"/>
            </w:pPr>
            <w:r>
              <w:t>1 414 707,0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4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6" w:name="P6057"/>
      <w:bookmarkEnd w:id="6"/>
      <w:r>
        <w:t>ПЕРЕЧЕНЬ</w:t>
      </w:r>
    </w:p>
    <w:p w:rsidR="007401CD" w:rsidRDefault="007401CD">
      <w:pPr>
        <w:pStyle w:val="ConsPlusTitle"/>
        <w:jc w:val="center"/>
      </w:pPr>
      <w:r>
        <w:t>ГЛАВНЫХ АДМИНИСТРАТОРОВ ДОХОДОВ БЮДЖЕТА</w:t>
      </w:r>
    </w:p>
    <w:p w:rsidR="007401CD" w:rsidRDefault="007401CD">
      <w:pPr>
        <w:pStyle w:val="ConsPlusTitle"/>
        <w:jc w:val="center"/>
      </w:pPr>
      <w:r>
        <w:t>МУНИЦИПАЛЬНОГО ОБРАЗОВАНИЯ ГОРОДСКОГО ОКРУГА "ИНТА"</w:t>
      </w:r>
    </w:p>
    <w:p w:rsidR="007401CD" w:rsidRDefault="007401CD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5556"/>
      </w:tblGrid>
      <w:tr w:rsidR="007401CD">
        <w:tc>
          <w:tcPr>
            <w:tcW w:w="3458" w:type="dxa"/>
            <w:gridSpan w:val="2"/>
          </w:tcPr>
          <w:p w:rsidR="007401CD" w:rsidRDefault="007401C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  <w:jc w:val="center"/>
            </w:pPr>
            <w:r>
              <w:t>Доходов бюджета муниципального образования городского округа "Инта"</w:t>
            </w:r>
          </w:p>
        </w:tc>
        <w:tc>
          <w:tcPr>
            <w:tcW w:w="5556" w:type="dxa"/>
            <w:vMerge/>
          </w:tcPr>
          <w:p w:rsidR="007401CD" w:rsidRDefault="007401CD"/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Контрольно-счетная палата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Администрация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1 08 07173 01 0000 110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</w:t>
            </w:r>
            <w: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1 08 07173 01 1000 110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(перерасчеты, недоимка и задолженность по платежу, в том числе </w:t>
            </w:r>
            <w:proofErr w:type="gramStart"/>
            <w:r>
              <w:t>по</w:t>
            </w:r>
            <w:proofErr w:type="gramEnd"/>
            <w:r>
              <w:t xml:space="preserve"> отмененному)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1 08 07173 01 4000 110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1 11 09044 04 0004 120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1 13 01994 04 0000 130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1 13 02994 04 0003 130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эксплуатационных и коммунальных расходов)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1 13 02994 04 0005 130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стоимости ремонта жилых помещений по решению суда)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1 16 01157 01 0000 140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lastRenderedPageBreak/>
              <w:t>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1 16 10031 04 0000 140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1 16 10032 04 0000 140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2 02 16549 04 0000 150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2 02 25527 04 0000 150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2 02 25555 04 0000 150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2 02 30024 04 0000 150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2 02 35082 04 0000 150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2 02 35120 04 0000 150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2 02 35135 04 0000 150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2 02 35469 04 0000 150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2 02 45156 04 0000 150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2 18 60020 04 0000 150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2 19 35120 04 0000 150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2 19 45156 04 0000 150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939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Отдел спорта администрации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1 13 01994 04 0000 130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2 02 25027 04 0000 150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2 02 25228 04 0000 150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Отдел культуры администрации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1 13 01994 04 0000 130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2 02 25027 04 0000 150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2 02 25467 04 0000 150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2 02 25519 04 0000 150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2 02 25558 04 0000 150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2 02 45453 04 0000 150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Отдел по управлению муниципальным имуществом администрации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1 08 07150 01 0000 110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1 11 01040 04 0000 120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1 11 02084 04 0000 120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1 11 05012 04 0000 120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1 11 05024 04 0000 120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1 11 05034 04 0000 120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</w:t>
            </w:r>
            <w:r>
              <w:lastRenderedPageBreak/>
              <w:t>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1 11 07014 04 0000 120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1 11 09034 04 0000 120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1 11 09044 04 0001 120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платы за наем муниципальных жилых помещений)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1 11 09044 04 0004 120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1 11 09044 04 0006 120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предоставления мест под установку и эксплуатацию рекламных конструкций)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1 13 02994 04 0003 130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эксплуатационных и коммунальных расходов)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1 14 01040 04 0000 410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1 14 02042 04 0000 410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1 14 02043 04 0000 410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</w:t>
            </w:r>
            <w: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1 14 02042 04 0000 440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1 14 02043 04 0000 440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1 14 04040 04 0000 420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1 14 06012 04 0000 430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1 16 10031 04 0000 140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1 16 10032 04 0000 140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2 02 30024 04 0000 150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1 13 01994 04 0000 130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1 13 02994 04 0003 130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Прочие доходы от компенсации затрат бюджетов городских округов (возмещение эксплуатационных и </w:t>
            </w:r>
            <w:r>
              <w:lastRenderedPageBreak/>
              <w:t>коммунальных расходов)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1 11 05034 04 0000 120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2 02 25027 04 0000 150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2 02 25097 04 0000 150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2 02 25304 04 0000 150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2 02 30024 04 0000 150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2 02 30029 04 0000 150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2 02 39999 04 0000 150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2 02 45303 04 0000 150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1 11 02032 04 0000 120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1 11 03040 04 0000 120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1 13 02994 04 0004 130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1 16 01157 01 0000 140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1 16 10031 04 0000 140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1 18 04000 04 0000 150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2 02 15001 04 0000 150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2 02 15002 04 0000 150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2 02 15009 04 0000 150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2 02 19999 04 0000 150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2 02 29999 04 0000 150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2 02 49999 04 0000 150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2 08 04000 04 0000 150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</w:t>
            </w:r>
            <w: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01CD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</w:tcBorders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7401CD" w:rsidRDefault="007401CD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городского округа "Инта", администрирование которых может осуществляться главными администраторами доходов бюджета муниципального образования городского округа "Инта" в пределах их компетенции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1 16 01054 01 0000 140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1 16 01064 01 0000 140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1 16 01074 01 0000 140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1 16 01084 01 0000 140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1 16 01094 01 0000 140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1 16 01134 01 0000 140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1 16 01154 01 0000 140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1 16 01194 01 0000 140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1 16 01204 01 0000 140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1 16 07010 04 0000 140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1 16 07090 04 0000 140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1 16 09040 04 0000 140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1 16 10061 04 0000 140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>
              <w:lastRenderedPageBreak/>
              <w:t>дорожного</w:t>
            </w:r>
            <w:proofErr w:type="gramEnd"/>
            <w:r>
              <w:t xml:space="preserve"> фонда)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1 16 10062 04 0000 140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1 16 10123 01 0041 140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1 16 10123 01 0042 140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1 17 01040 04 0000 180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1 17 05040 04 0000 180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2 07 04020 04 0000 150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2 07 04050 04 0000 150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2 18 04010 04 0000 150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2 18 04030 04 0000 150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01CD">
        <w:tc>
          <w:tcPr>
            <w:tcW w:w="907" w:type="dxa"/>
          </w:tcPr>
          <w:p w:rsidR="007401CD" w:rsidRDefault="007401CD">
            <w:pPr>
              <w:pStyle w:val="ConsPlusNormal"/>
            </w:pPr>
          </w:p>
        </w:tc>
        <w:tc>
          <w:tcPr>
            <w:tcW w:w="2551" w:type="dxa"/>
          </w:tcPr>
          <w:p w:rsidR="007401CD" w:rsidRDefault="007401CD">
            <w:pPr>
              <w:pStyle w:val="ConsPlusNormal"/>
            </w:pPr>
            <w:r>
              <w:t>2 19 60010 04 0000 150</w:t>
            </w:r>
          </w:p>
        </w:tc>
        <w:tc>
          <w:tcPr>
            <w:tcW w:w="555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5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7" w:name="P6439"/>
      <w:bookmarkEnd w:id="7"/>
      <w:r>
        <w:t>ПЕРЕЧЕНЬ</w:t>
      </w:r>
    </w:p>
    <w:p w:rsidR="007401CD" w:rsidRDefault="007401CD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7401CD" w:rsidRDefault="007401CD">
      <w:pPr>
        <w:pStyle w:val="ConsPlusTitle"/>
        <w:jc w:val="center"/>
      </w:pPr>
      <w:r>
        <w:t>БЮДЖЕТА МУНИЦИПАЛЬНОГО ОБРАЗОВАНИЯ ГОРОДСКОГО ОКРУГА "ИНТА"</w:t>
      </w:r>
    </w:p>
    <w:p w:rsidR="007401CD" w:rsidRDefault="007401CD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329"/>
      </w:tblGrid>
      <w:tr w:rsidR="007401CD">
        <w:tc>
          <w:tcPr>
            <w:tcW w:w="1077" w:type="dxa"/>
          </w:tcPr>
          <w:p w:rsidR="007401CD" w:rsidRDefault="007401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Администрация муниципального образования городского округа "Инта"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  <w:r>
              <w:t>01 02 00 00 04 0000 710</w:t>
            </w: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  <w:r>
              <w:t>01 02 00 00 04 0000 810</w:t>
            </w: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  <w:r>
              <w:t>01 03 01 00 04 0000 810</w:t>
            </w: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  <w:r>
              <w:t>01 05 02 01 04 0000 510</w:t>
            </w: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7401CD">
        <w:tc>
          <w:tcPr>
            <w:tcW w:w="1077" w:type="dxa"/>
          </w:tcPr>
          <w:p w:rsidR="007401CD" w:rsidRDefault="007401CD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7401CD" w:rsidRDefault="007401CD">
            <w:pPr>
              <w:pStyle w:val="ConsPlusNormal"/>
            </w:pPr>
            <w:r>
              <w:t>01 05 02 01 04 0000 610</w:t>
            </w:r>
          </w:p>
        </w:tc>
        <w:tc>
          <w:tcPr>
            <w:tcW w:w="5329" w:type="dxa"/>
          </w:tcPr>
          <w:p w:rsidR="007401CD" w:rsidRDefault="007401C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6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8" w:name="P6478"/>
      <w:bookmarkEnd w:id="8"/>
      <w:r>
        <w:t>ПРОГРАММА</w:t>
      </w:r>
    </w:p>
    <w:p w:rsidR="007401CD" w:rsidRDefault="007401CD">
      <w:pPr>
        <w:pStyle w:val="ConsPlusTitle"/>
        <w:jc w:val="center"/>
      </w:pPr>
      <w:r>
        <w:t xml:space="preserve">МУНИЦИПАЛЬНЫХ ЗАИМСТВОВАНИЙ </w:t>
      </w:r>
      <w:proofErr w:type="gramStart"/>
      <w:r>
        <w:t>МУНИЦИПАЛЬНОГО</w:t>
      </w:r>
      <w:proofErr w:type="gramEnd"/>
    </w:p>
    <w:p w:rsidR="007401CD" w:rsidRDefault="007401CD">
      <w:pPr>
        <w:pStyle w:val="ConsPlusTitle"/>
        <w:jc w:val="center"/>
      </w:pPr>
      <w:r>
        <w:t>ОБРАЗОВАНИЯ ГОРОДСКОГО ОКРУГА "ИНТА" НА 2021 ГОД</w:t>
      </w:r>
    </w:p>
    <w:p w:rsidR="007401CD" w:rsidRDefault="007401CD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1CD" w:rsidRDefault="0074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17.03.2021 N IV-5/16)</w:t>
            </w:r>
          </w:p>
        </w:tc>
      </w:tr>
    </w:tbl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7401CD">
        <w:tc>
          <w:tcPr>
            <w:tcW w:w="4932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4083" w:type="dxa"/>
            <w:gridSpan w:val="3"/>
          </w:tcPr>
          <w:p w:rsidR="007401CD" w:rsidRDefault="007401C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01CD">
        <w:tc>
          <w:tcPr>
            <w:tcW w:w="4932" w:type="dxa"/>
            <w:vMerge/>
          </w:tcPr>
          <w:p w:rsidR="007401CD" w:rsidRDefault="007401CD"/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2023 год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-37 100,0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-37 000,0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-4 000,0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-33 100,0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  <w:tr w:rsidR="007401CD">
        <w:tc>
          <w:tcPr>
            <w:tcW w:w="4932" w:type="dxa"/>
          </w:tcPr>
          <w:p w:rsidR="007401CD" w:rsidRDefault="007401C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-33 100,0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7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9" w:name="P6528"/>
      <w:bookmarkEnd w:id="9"/>
      <w:r>
        <w:t>ПРОГРАММА</w:t>
      </w:r>
    </w:p>
    <w:p w:rsidR="007401CD" w:rsidRDefault="007401CD">
      <w:pPr>
        <w:pStyle w:val="ConsPlusTitle"/>
        <w:jc w:val="center"/>
      </w:pPr>
      <w:r>
        <w:t>МУНИЦИПАЛЬНЫХ ГАРАНТИЙ МУНИЦИПАЛЬНОГО ОБРАЗОВАНИЯ</w:t>
      </w:r>
    </w:p>
    <w:p w:rsidR="007401CD" w:rsidRDefault="007401CD">
      <w:pPr>
        <w:pStyle w:val="ConsPlusTitle"/>
        <w:jc w:val="center"/>
      </w:pPr>
      <w:r>
        <w:t>ГОРОДСКОГО ОКРУГА "ИНТА" В ВАЛЮТЕ РОССИЙСКОЙ ФЕДЕРАЦИИ</w:t>
      </w:r>
    </w:p>
    <w:p w:rsidR="007401CD" w:rsidRDefault="007401CD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7401CD" w:rsidRDefault="007401CD">
      <w:pPr>
        <w:pStyle w:val="ConsPlusTitle"/>
        <w:jc w:val="center"/>
      </w:pPr>
      <w:r>
        <w:t>гарантий муниципального образования городского округа</w:t>
      </w:r>
    </w:p>
    <w:p w:rsidR="007401CD" w:rsidRDefault="007401CD">
      <w:pPr>
        <w:pStyle w:val="ConsPlusTitle"/>
        <w:jc w:val="center"/>
      </w:pPr>
      <w:r>
        <w:t>"Инта" в 2021 году и плановом периоде 2022 и 2023 годах</w:t>
      </w:r>
    </w:p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1134"/>
        <w:gridCol w:w="1134"/>
        <w:gridCol w:w="1134"/>
        <w:gridCol w:w="1587"/>
      </w:tblGrid>
      <w:tr w:rsidR="007401CD">
        <w:tc>
          <w:tcPr>
            <w:tcW w:w="500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402" w:type="dxa"/>
            <w:gridSpan w:val="3"/>
          </w:tcPr>
          <w:p w:rsidR="007401CD" w:rsidRDefault="007401C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87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7401CD">
        <w:tc>
          <w:tcPr>
            <w:tcW w:w="500" w:type="dxa"/>
            <w:vMerge/>
          </w:tcPr>
          <w:p w:rsidR="007401CD" w:rsidRDefault="007401CD"/>
        </w:tc>
        <w:tc>
          <w:tcPr>
            <w:tcW w:w="1871" w:type="dxa"/>
            <w:vMerge/>
          </w:tcPr>
          <w:p w:rsidR="007401CD" w:rsidRDefault="007401CD"/>
        </w:tc>
        <w:tc>
          <w:tcPr>
            <w:tcW w:w="1701" w:type="dxa"/>
            <w:vMerge/>
          </w:tcPr>
          <w:p w:rsidR="007401CD" w:rsidRDefault="007401CD"/>
        </w:tc>
        <w:tc>
          <w:tcPr>
            <w:tcW w:w="1134" w:type="dxa"/>
          </w:tcPr>
          <w:p w:rsidR="007401CD" w:rsidRDefault="007401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7401CD" w:rsidRDefault="007401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401CD" w:rsidRDefault="007401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Merge/>
          </w:tcPr>
          <w:p w:rsidR="007401CD" w:rsidRDefault="007401CD"/>
        </w:tc>
      </w:tr>
      <w:tr w:rsidR="007401CD">
        <w:tc>
          <w:tcPr>
            <w:tcW w:w="500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871" w:type="dxa"/>
          </w:tcPr>
          <w:p w:rsidR="007401CD" w:rsidRDefault="007401C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7401CD" w:rsidRDefault="007401CD">
            <w:pPr>
              <w:pStyle w:val="ConsPlusNormal"/>
            </w:pPr>
          </w:p>
        </w:tc>
        <w:tc>
          <w:tcPr>
            <w:tcW w:w="113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401CD" w:rsidRDefault="007401CD">
            <w:pPr>
              <w:pStyle w:val="ConsPlusNormal"/>
            </w:pP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  <w:outlineLvl w:val="1"/>
      </w:pPr>
      <w:r>
        <w:lastRenderedPageBreak/>
        <w:t>2. Общий объем бюджетных ассигнований, предусмотренных</w:t>
      </w:r>
    </w:p>
    <w:p w:rsidR="007401CD" w:rsidRDefault="007401CD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7401CD" w:rsidRDefault="007401CD">
      <w:pPr>
        <w:pStyle w:val="ConsPlusTitle"/>
        <w:jc w:val="center"/>
      </w:pPr>
      <w:r>
        <w:t xml:space="preserve">образования городского округа "Инта" </w:t>
      </w:r>
      <w:proofErr w:type="gramStart"/>
      <w:r>
        <w:t>по</w:t>
      </w:r>
      <w:proofErr w:type="gramEnd"/>
      <w:r>
        <w:t xml:space="preserve"> возможным</w:t>
      </w:r>
    </w:p>
    <w:p w:rsidR="007401CD" w:rsidRDefault="007401CD">
      <w:pPr>
        <w:pStyle w:val="ConsPlusTitle"/>
        <w:jc w:val="center"/>
      </w:pPr>
      <w:r>
        <w:t>гарантийным случаям, в 2021 году и плановом</w:t>
      </w:r>
    </w:p>
    <w:p w:rsidR="007401CD" w:rsidRDefault="007401CD">
      <w:pPr>
        <w:pStyle w:val="ConsPlusTitle"/>
        <w:jc w:val="center"/>
      </w:pPr>
      <w:proofErr w:type="gramStart"/>
      <w:r>
        <w:t>периоде</w:t>
      </w:r>
      <w:proofErr w:type="gramEnd"/>
      <w:r>
        <w:t xml:space="preserve"> 2022 и 2023 годах</w:t>
      </w:r>
    </w:p>
    <w:p w:rsidR="007401CD" w:rsidRDefault="007401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361"/>
      </w:tblGrid>
      <w:tr w:rsidR="007401CD">
        <w:tc>
          <w:tcPr>
            <w:tcW w:w="5046" w:type="dxa"/>
            <w:vMerge w:val="restart"/>
          </w:tcPr>
          <w:p w:rsidR="007401CD" w:rsidRDefault="007401CD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3969" w:type="dxa"/>
            <w:gridSpan w:val="3"/>
          </w:tcPr>
          <w:p w:rsidR="007401CD" w:rsidRDefault="007401CD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401CD">
        <w:tc>
          <w:tcPr>
            <w:tcW w:w="5046" w:type="dxa"/>
            <w:vMerge/>
          </w:tcPr>
          <w:p w:rsidR="007401CD" w:rsidRDefault="007401CD"/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2023 год</w:t>
            </w:r>
          </w:p>
        </w:tc>
      </w:tr>
      <w:tr w:rsidR="007401CD">
        <w:tc>
          <w:tcPr>
            <w:tcW w:w="5046" w:type="dxa"/>
          </w:tcPr>
          <w:p w:rsidR="007401CD" w:rsidRDefault="007401CD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городского</w:t>
            </w:r>
            <w:proofErr w:type="gramEnd"/>
            <w:r>
              <w:t xml:space="preserve"> округа "Инта"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</w:tr>
      <w:tr w:rsidR="007401CD">
        <w:tc>
          <w:tcPr>
            <w:tcW w:w="5046" w:type="dxa"/>
          </w:tcPr>
          <w:p w:rsidR="007401CD" w:rsidRDefault="007401CD">
            <w:pPr>
              <w:pStyle w:val="ConsPlusNormal"/>
              <w:jc w:val="both"/>
            </w:pPr>
            <w:r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401CD" w:rsidRDefault="007401CD">
            <w:pPr>
              <w:pStyle w:val="ConsPlusNormal"/>
              <w:jc w:val="center"/>
            </w:pPr>
            <w:r>
              <w:t>0,00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  <w:outlineLvl w:val="0"/>
      </w:pPr>
      <w:r>
        <w:t>Приложение 8</w:t>
      </w:r>
    </w:p>
    <w:p w:rsidR="007401CD" w:rsidRDefault="007401CD">
      <w:pPr>
        <w:pStyle w:val="ConsPlusNormal"/>
        <w:jc w:val="right"/>
      </w:pPr>
      <w:r>
        <w:t>к решению</w:t>
      </w:r>
    </w:p>
    <w:p w:rsidR="007401CD" w:rsidRDefault="007401CD">
      <w:pPr>
        <w:pStyle w:val="ConsPlusNormal"/>
        <w:jc w:val="right"/>
      </w:pPr>
      <w:r>
        <w:t>Совета МОГО "Инта"</w:t>
      </w:r>
    </w:p>
    <w:p w:rsidR="007401CD" w:rsidRDefault="007401CD">
      <w:pPr>
        <w:pStyle w:val="ConsPlusNormal"/>
        <w:jc w:val="right"/>
      </w:pPr>
      <w:r>
        <w:t>от 25 декабря 2020 г. N IV-4/3</w:t>
      </w:r>
    </w:p>
    <w:p w:rsidR="007401CD" w:rsidRDefault="007401CD">
      <w:pPr>
        <w:pStyle w:val="ConsPlusNormal"/>
      </w:pPr>
    </w:p>
    <w:p w:rsidR="007401CD" w:rsidRDefault="007401CD">
      <w:pPr>
        <w:pStyle w:val="ConsPlusTitle"/>
        <w:jc w:val="center"/>
      </w:pPr>
      <w:bookmarkStart w:id="10" w:name="P6582"/>
      <w:bookmarkEnd w:id="10"/>
      <w:r>
        <w:t>НОРМАТИВЫ</w:t>
      </w:r>
    </w:p>
    <w:p w:rsidR="007401CD" w:rsidRDefault="007401CD">
      <w:pPr>
        <w:pStyle w:val="ConsPlusTitle"/>
        <w:jc w:val="center"/>
      </w:pPr>
      <w:r>
        <w:t>РАСПРЕДЕЛЕНИЯ ДОХОДОВ В БЮДЖЕТ МУНИЦИПАЛЬНОГО</w:t>
      </w:r>
    </w:p>
    <w:p w:rsidR="007401CD" w:rsidRDefault="007401CD">
      <w:pPr>
        <w:pStyle w:val="ConsPlusTitle"/>
        <w:jc w:val="center"/>
      </w:pPr>
      <w:r>
        <w:t>ОБРАЗОВАНИЯ ГОРОДСКОГО ОКРУГА "ИНТА" НА 2021 ГОД</w:t>
      </w:r>
    </w:p>
    <w:p w:rsidR="007401CD" w:rsidRDefault="007401CD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401CD" w:rsidRDefault="007401CD">
      <w:pPr>
        <w:pStyle w:val="ConsPlusNormal"/>
      </w:pPr>
    </w:p>
    <w:p w:rsidR="007401CD" w:rsidRDefault="007401CD">
      <w:pPr>
        <w:pStyle w:val="ConsPlusNormal"/>
        <w:jc w:val="right"/>
      </w:pPr>
      <w:r>
        <w:t>в процентах</w:t>
      </w:r>
    </w:p>
    <w:p w:rsidR="007401CD" w:rsidRDefault="007401C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00"/>
      </w:tblGrid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Бюджет муниципального образования городского округа "Инта"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 от оказания информационных услуг органам местного самоуправления городских округов, казенными учреждениями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lastRenderedPageBreak/>
              <w:t>ДОХОДЫ ОТ ПРОЧИХ НЕНАЛОГОВЫЕ ДОХОДЫ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</w:pP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  <w:tr w:rsidR="007401CD">
        <w:tc>
          <w:tcPr>
            <w:tcW w:w="7143" w:type="dxa"/>
          </w:tcPr>
          <w:p w:rsidR="007401CD" w:rsidRDefault="007401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00" w:type="dxa"/>
          </w:tcPr>
          <w:p w:rsidR="007401CD" w:rsidRDefault="007401CD">
            <w:pPr>
              <w:pStyle w:val="ConsPlusNormal"/>
              <w:jc w:val="center"/>
            </w:pPr>
            <w:r>
              <w:t>100</w:t>
            </w:r>
          </w:p>
        </w:tc>
      </w:tr>
    </w:tbl>
    <w:p w:rsidR="007401CD" w:rsidRDefault="007401CD">
      <w:pPr>
        <w:pStyle w:val="ConsPlusNormal"/>
      </w:pPr>
    </w:p>
    <w:p w:rsidR="007401CD" w:rsidRDefault="007401CD">
      <w:pPr>
        <w:pStyle w:val="ConsPlusNormal"/>
      </w:pPr>
    </w:p>
    <w:p w:rsidR="007401CD" w:rsidRDefault="00740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3D8" w:rsidRDefault="009A33D8">
      <w:bookmarkStart w:id="11" w:name="_GoBack"/>
      <w:bookmarkEnd w:id="11"/>
    </w:p>
    <w:sectPr w:rsidR="009A33D8" w:rsidSect="004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CD"/>
    <w:rsid w:val="007401CD"/>
    <w:rsid w:val="009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1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1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91DFCDA512DB0521D0A64D3E39E5C8A142D193E30DE9E03D6D488E5A6BFE6D29BC03F4AEF153CB3118CDE6E0942C4AA3A384C626A60EC93B9CDFB5C9y9F" TargetMode="External"/><Relationship Id="rId18" Type="http://schemas.openxmlformats.org/officeDocument/2006/relationships/hyperlink" Target="consultantplus://offline/ref=6A91DFCDA512DB0521D0B8402855BBCCA4418997E704EAB3603A4ED9053BF8387BFC5DADEFBC40CA3706CFE7EAC9yEF" TargetMode="External"/><Relationship Id="rId26" Type="http://schemas.openxmlformats.org/officeDocument/2006/relationships/hyperlink" Target="consultantplus://offline/ref=6A91DFCDA512DB0521D0A64D3E39E5C8A142D193E30DE3E33F6F488E5A6BFE6D29BC03F4AEF153CB3118C8E1EF942C4AA3A384C626A60EC93B9CDFB5C9y9F" TargetMode="External"/><Relationship Id="rId39" Type="http://schemas.openxmlformats.org/officeDocument/2006/relationships/hyperlink" Target="consultantplus://offline/ref=6A91DFCDA512DB0521D0A64D3E39E5C8A142D193E30DE3E33F6F488E5A6BFE6D29BC03F4AEF153CB3118CDE4EB942C4AA3A384C626A60EC93B9CDFB5C9y9F" TargetMode="External"/><Relationship Id="rId21" Type="http://schemas.openxmlformats.org/officeDocument/2006/relationships/hyperlink" Target="consultantplus://offline/ref=6A91DFCDA512DB0521D0A64D3E39E5C8A142D193E30DE3E33F6F488E5A6BFE6D29BC03F4AEF153CB3118CBE4EA942C4AA3A384C626A60EC93B9CDFB5C9y9F" TargetMode="External"/><Relationship Id="rId34" Type="http://schemas.openxmlformats.org/officeDocument/2006/relationships/hyperlink" Target="consultantplus://offline/ref=6A91DFCDA512DB0521D0A64D3E39E5C8A142D193E30DE3E33F6F488E5A6BFE6D29BC03F4AEF153CB3118CBE3EB942C4AA3A384C626A60EC93B9CDFB5C9y9F" TargetMode="External"/><Relationship Id="rId42" Type="http://schemas.openxmlformats.org/officeDocument/2006/relationships/hyperlink" Target="consultantplus://offline/ref=6A91DFCDA512DB0521D0B8402855BBCCA4418997E406EAB3603A4ED9053BF83869FC05A2EDB6559E605C98EAEA96661BE1E88BC42DCBy9F" TargetMode="External"/><Relationship Id="rId47" Type="http://schemas.openxmlformats.org/officeDocument/2006/relationships/hyperlink" Target="consultantplus://offline/ref=6A91DFCDA512DB0521D0B8402855BBCCA441889FE00CEAB3603A4ED9053BF83869FC05A8E4B659C1654989B2E59D7105E7F097C62FBAC0yFF" TargetMode="External"/><Relationship Id="rId50" Type="http://schemas.openxmlformats.org/officeDocument/2006/relationships/hyperlink" Target="consultantplus://offline/ref=6A91DFCDA512DB0521D0B8402855BBCCA441889FE00CEAB3603A4ED9053BF83869FC05A1EDB55DCD371399B6ACCA7519EEE889C231BA0ECDC2y4F" TargetMode="External"/><Relationship Id="rId55" Type="http://schemas.openxmlformats.org/officeDocument/2006/relationships/hyperlink" Target="consultantplus://offline/ref=6A91DFCDA512DB0521D0B8402855BBCCA4418997E704EAB3603A4ED9053BF83869FC05A4E5B456C1654989B2E59D7105E7F097C62FBAC0yFF" TargetMode="External"/><Relationship Id="rId7" Type="http://schemas.openxmlformats.org/officeDocument/2006/relationships/hyperlink" Target="consultantplus://offline/ref=6A91DFCDA512DB0521D0A64D3E39E5C8A142D193E30CE0E33969488E5A6BFE6D29BC03F4AEF153CB3118CDE7ED942C4AA3A384C626A60EC93B9CDFB5C9y9F" TargetMode="External"/><Relationship Id="rId12" Type="http://schemas.openxmlformats.org/officeDocument/2006/relationships/hyperlink" Target="consultantplus://offline/ref=6A91DFCDA512DB0521D0A64D3E39E5C8A142D193E30DE9E03D6D488E5A6BFE6D29BC03F4AEF153CB3118CDE6EB942C4AA3A384C626A60EC93B9CDFB5C9y9F" TargetMode="External"/><Relationship Id="rId17" Type="http://schemas.openxmlformats.org/officeDocument/2006/relationships/hyperlink" Target="consultantplus://offline/ref=6A91DFCDA512DB0521D0B8402855BBCCA4418C9AE702EAB3603A4ED9053BF8387BFC5DADEFBC40CA3706CFE7EAC9yEF" TargetMode="External"/><Relationship Id="rId25" Type="http://schemas.openxmlformats.org/officeDocument/2006/relationships/hyperlink" Target="consultantplus://offline/ref=6A91DFCDA512DB0521D0A64D3E39E5C8A142D193E30DE3E33F6F488E5A6BFE6D29BC03F4AEF153CB3118C8E7EA942C4AA3A384C626A60EC93B9CDFB5C9y9F" TargetMode="External"/><Relationship Id="rId33" Type="http://schemas.openxmlformats.org/officeDocument/2006/relationships/hyperlink" Target="consultantplus://offline/ref=6A91DFCDA512DB0521D0A64D3E39E5C8A142D193E30DE3E33F6F488E5A6BFE6D29BC03F4AEF153CB3118CDE5ED942C4AA3A384C626A60EC93B9CDFB5C9y9F" TargetMode="External"/><Relationship Id="rId38" Type="http://schemas.openxmlformats.org/officeDocument/2006/relationships/hyperlink" Target="consultantplus://offline/ref=6A91DFCDA512DB0521D0A64D3E39E5C8A142D193E30DE3E33F6F488E5A6BFE6D29BC03F4AEF153C9361399B6ACCA7519EEE889C231BA0ECDC2y4F" TargetMode="External"/><Relationship Id="rId46" Type="http://schemas.openxmlformats.org/officeDocument/2006/relationships/hyperlink" Target="consultantplus://offline/ref=6A91DFCDA512DB0521D0B8402855BBCCA4418B97EB00EAB3603A4ED9053BF8387BFC5DADEFBC40CA3706CFE7EAC9yE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91DFCDA512DB0521D0B8402855BBCCA4418997E704EAB3603A4ED9053BF83869FC05A1EDB65DC3341399B6ACCA7519EEE889C231BA0ECDC2y4F" TargetMode="External"/><Relationship Id="rId20" Type="http://schemas.openxmlformats.org/officeDocument/2006/relationships/hyperlink" Target="consultantplus://offline/ref=6A91DFCDA512DB0521D0A64D3E39E5C8A142D193E30CE0E33969488E5A6BFE6D29BC03F4AEF153CB3118CDE6EB942C4AA3A384C626A60EC93B9CDFB5C9y9F" TargetMode="External"/><Relationship Id="rId29" Type="http://schemas.openxmlformats.org/officeDocument/2006/relationships/hyperlink" Target="consultantplus://offline/ref=6A91DFCDA512DB0521D0A64D3E39E5C8A142D193E30DE3E33F6F488E5A6BFE6D29BC03F4AEF153CC381399B6ACCA7519EEE889C231BA0ECDC2y4F" TargetMode="External"/><Relationship Id="rId41" Type="http://schemas.openxmlformats.org/officeDocument/2006/relationships/hyperlink" Target="consultantplus://offline/ref=6A91DFCDA512DB0521D0A64D3E39E5C8A142D193E30DE3E33F6F488E5A6BFE6D29BC03F4AEF153CB3118CDE4ED942C4AA3A384C626A60EC93B9CDFB5C9y9F" TargetMode="External"/><Relationship Id="rId54" Type="http://schemas.openxmlformats.org/officeDocument/2006/relationships/hyperlink" Target="consultantplus://offline/ref=6A91DFCDA512DB0521D0B8402855BBCCA441889FE00CEAB3603A4ED9053BF83869FC05A8E4B659C1654989B2E59D7105E7F097C62FBAC0y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1DFCDA512DB0521D0A64D3E39E5C8A142D193E30DE9E03D6D488E5A6BFE6D29BC03F4AEF153CB3118CDE7ED942C4AA3A384C626A60EC93B9CDFB5C9y9F" TargetMode="External"/><Relationship Id="rId11" Type="http://schemas.openxmlformats.org/officeDocument/2006/relationships/hyperlink" Target="consultantplus://offline/ref=6A91DFCDA512DB0521D0A64D3E39E5C8A142D193E30CE0E33969488E5A6BFE6D29BC03F4AEF153CB3118CDE6E9942C4AA3A384C626A60EC93B9CDFB5C9y9F" TargetMode="External"/><Relationship Id="rId24" Type="http://schemas.openxmlformats.org/officeDocument/2006/relationships/hyperlink" Target="consultantplus://offline/ref=6A91DFCDA512DB0521D0B8402855BBCCA4418997E406EAB3603A4ED9053BF83869FC05A2EDB6559E605C98EAEA96661BE1E88BC42DCBy9F" TargetMode="External"/><Relationship Id="rId32" Type="http://schemas.openxmlformats.org/officeDocument/2006/relationships/hyperlink" Target="consultantplus://offline/ref=6A91DFCDA512DB0521D0A64D3E39E5C8A142D193E30DE3E33F6F488E5A6BFE6D29BC03F4AEF153CB3118CBE4EA942C4AA3A384C626A60EC93B9CDFB5C9y9F" TargetMode="External"/><Relationship Id="rId37" Type="http://schemas.openxmlformats.org/officeDocument/2006/relationships/hyperlink" Target="consultantplus://offline/ref=6A91DFCDA512DB0521D0A64D3E39E5C8A142D193E30DE3E33F6F488E5A6BFE6D29BC03F4AEF153CB3118C8E1EF942C4AA3A384C626A60EC93B9CDFB5C9y9F" TargetMode="External"/><Relationship Id="rId40" Type="http://schemas.openxmlformats.org/officeDocument/2006/relationships/hyperlink" Target="consultantplus://offline/ref=6A91DFCDA512DB0521D0A64D3E39E5C8A142D193E30DE3E33F6F488E5A6BFE6D29BC03F4AEF153CC381399B6ACCA7519EEE889C231BA0ECDC2y4F" TargetMode="External"/><Relationship Id="rId45" Type="http://schemas.openxmlformats.org/officeDocument/2006/relationships/hyperlink" Target="consultantplus://offline/ref=6A91DFCDA512DB0521D0B8402855BBCCA4418C9AE303EAB3603A4ED9053BF8387BFC5DADEFBC40CA3706CFE7EAC9yEF" TargetMode="External"/><Relationship Id="rId53" Type="http://schemas.openxmlformats.org/officeDocument/2006/relationships/hyperlink" Target="consultantplus://offline/ref=6A91DFCDA512DB0521D0B8402855BBCCA441889FE00CEAB3603A4ED9053BF83869FC05A1EDB45EC3331399B6ACCA7519EEE889C231BA0ECDC2y4F" TargetMode="External"/><Relationship Id="rId58" Type="http://schemas.openxmlformats.org/officeDocument/2006/relationships/hyperlink" Target="consultantplus://offline/ref=6A91DFCDA512DB0521D0A64D3E39E5C8A142D193E30DE9E03D6D488E5A6BFE6D29BC03F4AEF153CB3118CDE5EE942C4AA3A384C626A60EC93B9CDFB5C9y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91DFCDA512DB0521D0B8402855BBCCA4418997E704EAB3603A4ED9053BF83869FC05A5E5B559C1654989B2E59D7105E7F097C62FBAC0yFF" TargetMode="External"/><Relationship Id="rId23" Type="http://schemas.openxmlformats.org/officeDocument/2006/relationships/hyperlink" Target="consultantplus://offline/ref=6A91DFCDA512DB0521D0A64D3E39E5C8A142D193E30DE3E33F6F488E5A6BFE6D29BC03F4AEF153CB3118CBE3EB942C4AA3A384C626A60EC93B9CDFB5C9y9F" TargetMode="External"/><Relationship Id="rId28" Type="http://schemas.openxmlformats.org/officeDocument/2006/relationships/hyperlink" Target="consultantplus://offline/ref=6A91DFCDA512DB0521D0A64D3E39E5C8A142D193E30DE3E33F6F488E5A6BFE6D29BC03F4AEF153CB3118CDE4EB942C4AA3A384C626A60EC93B9CDFB5C9y9F" TargetMode="External"/><Relationship Id="rId36" Type="http://schemas.openxmlformats.org/officeDocument/2006/relationships/hyperlink" Target="consultantplus://offline/ref=6A91DFCDA512DB0521D0A64D3E39E5C8A142D193E30DE3E33F6F488E5A6BFE6D29BC03F4AEF153CB3118C8E7EA942C4AA3A384C626A60EC93B9CDFB5C9y9F" TargetMode="External"/><Relationship Id="rId49" Type="http://schemas.openxmlformats.org/officeDocument/2006/relationships/hyperlink" Target="consultantplus://offline/ref=6A91DFCDA512DB0521D0B8402855BBCCA441889FE00CEAB3603A4ED9053BF83869FC05A1EDB55DC8371399B6ACCA7519EEE889C231BA0ECDC2y4F" TargetMode="External"/><Relationship Id="rId57" Type="http://schemas.openxmlformats.org/officeDocument/2006/relationships/hyperlink" Target="consultantplus://offline/ref=6A91DFCDA512DB0521D0B8402855BBCCA441889FE00CEAB3603A4ED9053BF83869FC05A1EDB458C3321399B6ACCA7519EEE889C231BA0ECDC2y4F" TargetMode="External"/><Relationship Id="rId10" Type="http://schemas.openxmlformats.org/officeDocument/2006/relationships/hyperlink" Target="consultantplus://offline/ref=6A91DFCDA512DB0521D0A64D3E39E5C8A142D193E30CE0E33969488E5A6BFE6D29BC03F4AEF153CB3118CDE7EE942C4AA3A384C626A60EC93B9CDFB5C9y9F" TargetMode="External"/><Relationship Id="rId19" Type="http://schemas.openxmlformats.org/officeDocument/2006/relationships/hyperlink" Target="consultantplus://offline/ref=6A91DFCDA512DB0521D0B8402855BBCCA4418997E704EAB3603A4ED9053BF8387BFC5DADEFBC40CA3706CFE7EAC9yEF" TargetMode="External"/><Relationship Id="rId31" Type="http://schemas.openxmlformats.org/officeDocument/2006/relationships/hyperlink" Target="consultantplus://offline/ref=6A91DFCDA512DB0521D0A64D3E39E5C8A142D193E30CE0E33969488E5A6BFE6D29BC03F4AEF153CB3118CDE6EC942C4AA3A384C626A60EC93B9CDFB5C9y9F" TargetMode="External"/><Relationship Id="rId44" Type="http://schemas.openxmlformats.org/officeDocument/2006/relationships/hyperlink" Target="consultantplus://offline/ref=6A91DFCDA512DB0521D0B8402855BBCCA441889FE00CEAB3603A4ED9053BF83869FC05A8E4B659C1654989B2E59D7105E7F097C62FBAC0yFF" TargetMode="External"/><Relationship Id="rId52" Type="http://schemas.openxmlformats.org/officeDocument/2006/relationships/hyperlink" Target="consultantplus://offline/ref=6A91DFCDA512DB0521D0B8402855BBCCA441889FE00CEAB3603A4ED9053BF83869FC05A1EDB558CF341399B6ACCA7519EEE889C231BA0ECDC2y4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1DFCDA512DB0521D0A64D3E39E5C8A142D193E302E6EC3A6F488E5A6BFE6D29BC03F4BCF10BC73311D3E7EE817A1BE5CFy7F" TargetMode="External"/><Relationship Id="rId14" Type="http://schemas.openxmlformats.org/officeDocument/2006/relationships/hyperlink" Target="consultantplus://offline/ref=6A91DFCDA512DB0521D0B8402855BBCCA4418997E704EAB3603A4ED9053BF83869FC05A4EEBC5AC1654989B2E59D7105E7F097C62FBAC0yFF" TargetMode="External"/><Relationship Id="rId22" Type="http://schemas.openxmlformats.org/officeDocument/2006/relationships/hyperlink" Target="consultantplus://offline/ref=6A91DFCDA512DB0521D0A64D3E39E5C8A142D193E30DE3E33F6F488E5A6BFE6D29BC03F4AEF153CB3118CDE5ED942C4AA3A384C626A60EC93B9CDFB5C9y9F" TargetMode="External"/><Relationship Id="rId27" Type="http://schemas.openxmlformats.org/officeDocument/2006/relationships/hyperlink" Target="consultantplus://offline/ref=6A91DFCDA512DB0521D0A64D3E39E5C8A142D193E30DE3E33F6F488E5A6BFE6D29BC03F4AEF153C9361399B6ACCA7519EEE889C231BA0ECDC2y4F" TargetMode="External"/><Relationship Id="rId30" Type="http://schemas.openxmlformats.org/officeDocument/2006/relationships/hyperlink" Target="consultantplus://offline/ref=6A91DFCDA512DB0521D0A64D3E39E5C8A142D193E30DE3E33F6F488E5A6BFE6D29BC03F4AEF153CB3118CDE4ED942C4AA3A384C626A60EC93B9CDFB5C9y9F" TargetMode="External"/><Relationship Id="rId35" Type="http://schemas.openxmlformats.org/officeDocument/2006/relationships/hyperlink" Target="consultantplus://offline/ref=6A91DFCDA512DB0521D0B8402855BBCCA4418997E406EAB3603A4ED9053BF83869FC05A2EDB6559E605C98EAEA96661BE1E88BC42DCBy9F" TargetMode="External"/><Relationship Id="rId43" Type="http://schemas.openxmlformats.org/officeDocument/2006/relationships/hyperlink" Target="consultantplus://offline/ref=6A91DFCDA512DB0521D0A64D3E39E5C8A142D193E30CE0E33969488E5A6BFE6D29BC03F4AEF153CB3118CDE6ED942C4AA3A384C626A60EC93B9CDFB5C9y9F" TargetMode="External"/><Relationship Id="rId48" Type="http://schemas.openxmlformats.org/officeDocument/2006/relationships/hyperlink" Target="consultantplus://offline/ref=6A91DFCDA512DB0521D0B8402855BBCCA441889FE00CEAB3603A4ED9053BF83869FC05A1EDB55FCD351399B6ACCA7519EEE889C231BA0ECDC2y4F" TargetMode="External"/><Relationship Id="rId56" Type="http://schemas.openxmlformats.org/officeDocument/2006/relationships/hyperlink" Target="consultantplus://offline/ref=6A91DFCDA512DB0521D0B8402855BBCCA441889FE00CEAB3603A4ED9053BF83869FC05A1EDB45BC3341399B6ACCA7519EEE889C231BA0ECDC2y4F" TargetMode="External"/><Relationship Id="rId8" Type="http://schemas.openxmlformats.org/officeDocument/2006/relationships/hyperlink" Target="consultantplus://offline/ref=6A91DFCDA512DB0521D0B8402855BBCCA4418997E704EAB3603A4ED9053BF8387BFC5DADEFBC40CA3706CFE7EAC9yEF" TargetMode="External"/><Relationship Id="rId51" Type="http://schemas.openxmlformats.org/officeDocument/2006/relationships/hyperlink" Target="consultantplus://offline/ref=6A91DFCDA512DB0521D0B8402855BBCCA441889FE00CEAB3603A4ED9053BF83869FC05A1EDB15DCE311399B6ACCA7519EEE889C231BA0ECDC2y4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124</Pages>
  <Words>25498</Words>
  <Characters>145344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Гудимова</dc:creator>
  <cp:lastModifiedBy>Наталья Гудимова</cp:lastModifiedBy>
  <cp:revision>1</cp:revision>
  <dcterms:created xsi:type="dcterms:W3CDTF">2021-06-29T05:49:00Z</dcterms:created>
  <dcterms:modified xsi:type="dcterms:W3CDTF">2021-06-29T05:54:00Z</dcterms:modified>
</cp:coreProperties>
</file>